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92" w:rsidRDefault="003A3192" w:rsidP="003A3192">
      <w:pPr>
        <w:jc w:val="center"/>
      </w:pPr>
      <w:r>
        <w:rPr>
          <w:noProof/>
          <w:lang w:val="ro-RO" w:eastAsia="ro-RO"/>
        </w:rPr>
        <w:drawing>
          <wp:inline distT="0" distB="0" distL="0" distR="0">
            <wp:extent cx="5753100" cy="922020"/>
            <wp:effectExtent l="19050" t="19050" r="19050" b="11430"/>
            <wp:docPr id="1" name="Picture 1" descr="suli we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li web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20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Style w:val="TableGrid"/>
        <w:tblW w:w="10440" w:type="dxa"/>
        <w:jc w:val="center"/>
        <w:tblInd w:w="-61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3A3192" w:rsidTr="00C621DD">
        <w:trPr>
          <w:jc w:val="center"/>
        </w:trPr>
        <w:tc>
          <w:tcPr>
            <w:tcW w:w="10440" w:type="dxa"/>
          </w:tcPr>
          <w:p w:rsidR="003A3192" w:rsidRPr="00D70D01" w:rsidRDefault="003A3192" w:rsidP="00C621DD">
            <w:pPr>
              <w:jc w:val="center"/>
              <w:rPr>
                <w:rFonts w:ascii="Lucida Sans Unicode" w:hAnsi="Lucida Sans Unicode" w:cs="Lucida Sans Unicode"/>
                <w:b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520009 </w:t>
            </w:r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Str. </w:t>
            </w:r>
            <w:proofErr w:type="gramStart"/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Kossuth  </w:t>
            </w:r>
            <w:proofErr w:type="spellStart"/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>Lajos</w:t>
            </w:r>
            <w:proofErr w:type="spellEnd"/>
            <w:proofErr w:type="gramEnd"/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  nr. 15</w:t>
            </w:r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Sfântu</w:t>
            </w:r>
            <w:proofErr w:type="spellEnd"/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 Gheorghe</w:t>
            </w:r>
          </w:p>
          <w:p w:rsidR="003A3192" w:rsidRDefault="003A3192" w:rsidP="00C621DD">
            <w:pPr>
              <w:jc w:val="center"/>
              <w:rPr>
                <w:rFonts w:ascii="Lucida Sans Unicode" w:hAnsi="Lucida Sans Unicode" w:cs="Lucida Sans Unicode"/>
                <w:b/>
                <w:sz w:val="16"/>
                <w:szCs w:val="16"/>
              </w:rPr>
            </w:pPr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>Tel.00-40-0267-312997</w:t>
            </w:r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secr</w:t>
            </w:r>
            <w:proofErr w:type="spellEnd"/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); </w:t>
            </w:r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>Fax-Tel.  0040-0267-317428</w:t>
            </w:r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;(dir.); 0040-0367-41019;</w:t>
            </w:r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>Fax-Tel. 0040-0267</w:t>
            </w:r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-312489 (</w:t>
            </w:r>
            <w:proofErr w:type="spellStart"/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contab</w:t>
            </w:r>
            <w:proofErr w:type="spellEnd"/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>)</w:t>
            </w:r>
          </w:p>
          <w:p w:rsidR="003A3192" w:rsidRPr="00343036" w:rsidRDefault="003A3192" w:rsidP="00C621DD">
            <w:pPr>
              <w:jc w:val="center"/>
              <w:rPr>
                <w:rFonts w:ascii="Lucida Sans Unicode" w:hAnsi="Lucida Sans Unicode" w:cs="Lucida Sans Unicode"/>
                <w:b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Cod fiscal 4404796                                                              </w:t>
            </w:r>
            <w:r w:rsidRPr="00492526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e-mail : </w:t>
            </w:r>
            <w:hyperlink r:id="rId6" w:history="1">
              <w:r w:rsidRPr="00343036">
                <w:rPr>
                  <w:rStyle w:val="Hyperlink"/>
                  <w:rFonts w:ascii="Lucida Sans Unicode" w:hAnsi="Lucida Sans Unicode" w:cs="Lucida Sans Unicode"/>
                  <w:b/>
                  <w:sz w:val="16"/>
                  <w:szCs w:val="16"/>
                  <w:lang w:val="pt-BR"/>
                </w:rPr>
                <w:t>office@arte.educv.ro</w:t>
              </w:r>
            </w:hyperlink>
          </w:p>
          <w:p w:rsidR="003A3192" w:rsidRPr="00FD0743" w:rsidRDefault="003A3192" w:rsidP="00C621DD">
            <w:pPr>
              <w:jc w:val="center"/>
              <w:rPr>
                <w:rFonts w:ascii="Arial" w:hAnsi="Arial" w:cs="Arial"/>
              </w:rPr>
            </w:pPr>
            <w:r w:rsidRPr="00A6663A">
              <w:rPr>
                <w:rFonts w:ascii="Arial" w:hAnsi="Arial" w:cs="Arial"/>
                <w:sz w:val="20"/>
                <w:szCs w:val="20"/>
              </w:rPr>
              <w:t xml:space="preserve">Nr. de </w:t>
            </w:r>
            <w:proofErr w:type="spellStart"/>
            <w:r w:rsidRPr="00A6663A">
              <w:rPr>
                <w:rFonts w:ascii="Arial" w:hAnsi="Arial" w:cs="Arial"/>
                <w:sz w:val="20"/>
                <w:szCs w:val="20"/>
              </w:rPr>
              <w:t>înreg</w:t>
            </w:r>
            <w:proofErr w:type="spellEnd"/>
            <w:r w:rsidRPr="00A6663A">
              <w:rPr>
                <w:rFonts w:ascii="Arial" w:hAnsi="Arial" w:cs="Arial"/>
                <w:sz w:val="20"/>
                <w:szCs w:val="20"/>
              </w:rPr>
              <w:t>. ...............</w:t>
            </w:r>
            <w:proofErr w:type="gramStart"/>
            <w:r w:rsidRPr="00A6663A">
              <w:rPr>
                <w:rFonts w:ascii="Arial" w:hAnsi="Arial" w:cs="Arial"/>
                <w:sz w:val="20"/>
                <w:szCs w:val="20"/>
              </w:rPr>
              <w:t>din .........................</w:t>
            </w:r>
            <w:proofErr w:type="gramEnd"/>
          </w:p>
        </w:tc>
      </w:tr>
    </w:tbl>
    <w:p w:rsidR="003A3192" w:rsidRDefault="003A3192" w:rsidP="003A3192"/>
    <w:p w:rsidR="003A3192" w:rsidRPr="0097546D" w:rsidRDefault="003A3192" w:rsidP="003A3192">
      <w:pPr>
        <w:jc w:val="center"/>
        <w:rPr>
          <w:rFonts w:ascii="Arial" w:hAnsi="Arial" w:cs="Arial"/>
          <w:b/>
          <w:lang w:val="ro-RO"/>
        </w:rPr>
      </w:pPr>
      <w:r w:rsidRPr="00824213">
        <w:rPr>
          <w:rFonts w:ascii="Arial" w:hAnsi="Arial" w:cs="Arial"/>
          <w:b/>
          <w:lang w:val="it-IT"/>
        </w:rPr>
        <w:t>PLAN OPER</w:t>
      </w:r>
      <w:r w:rsidRPr="0097546D">
        <w:rPr>
          <w:rFonts w:ascii="Arial" w:hAnsi="Arial" w:cs="Arial"/>
          <w:b/>
          <w:lang w:val="ro-RO"/>
        </w:rPr>
        <w:t>AŢIONAL</w:t>
      </w:r>
    </w:p>
    <w:p w:rsidR="003A3192" w:rsidRDefault="003A3192" w:rsidP="003A3192">
      <w:pPr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pentru</w:t>
      </w:r>
      <w:r w:rsidRPr="0097546D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lang w:val="ro-RO"/>
        </w:rPr>
        <w:t>Programul „Să ştii mai multe, să fii mai bun!”</w:t>
      </w:r>
    </w:p>
    <w:tbl>
      <w:tblPr>
        <w:tblStyle w:val="TableGrid"/>
        <w:tblW w:w="14573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6300"/>
        <w:gridCol w:w="2340"/>
        <w:gridCol w:w="1620"/>
        <w:gridCol w:w="3060"/>
        <w:gridCol w:w="1253"/>
      </w:tblGrid>
      <w:tr w:rsidR="003A3192" w:rsidRPr="00A26D2F" w:rsidTr="00C621DD">
        <w:tc>
          <w:tcPr>
            <w:tcW w:w="6300" w:type="dxa"/>
            <w:shd w:val="clear" w:color="auto" w:fill="E6E6E6"/>
          </w:tcPr>
          <w:p w:rsidR="003A3192" w:rsidRPr="00A26D2F" w:rsidRDefault="003A3192" w:rsidP="00C621DD">
            <w:pPr>
              <w:jc w:val="both"/>
              <w:rPr>
                <w:rFonts w:ascii="Arial" w:hAnsi="Arial" w:cs="Arial"/>
                <w:b/>
                <w:lang w:val="ro-RO"/>
              </w:rPr>
            </w:pPr>
            <w:r w:rsidRPr="00A26D2F">
              <w:rPr>
                <w:rFonts w:ascii="Arial" w:hAnsi="Arial" w:cs="Arial"/>
                <w:b/>
                <w:lang w:val="ro-RO"/>
              </w:rPr>
              <w:t>Activitatea</w:t>
            </w:r>
          </w:p>
        </w:tc>
        <w:tc>
          <w:tcPr>
            <w:tcW w:w="2340" w:type="dxa"/>
            <w:shd w:val="clear" w:color="auto" w:fill="E6E6E6"/>
          </w:tcPr>
          <w:p w:rsidR="003A3192" w:rsidRPr="00A26D2F" w:rsidRDefault="003A3192" w:rsidP="00C621DD">
            <w:pPr>
              <w:rPr>
                <w:rFonts w:ascii="Arial" w:hAnsi="Arial" w:cs="Arial"/>
                <w:b/>
                <w:lang w:val="ro-RO"/>
              </w:rPr>
            </w:pPr>
            <w:r w:rsidRPr="00A26D2F">
              <w:rPr>
                <w:rFonts w:ascii="Arial" w:hAnsi="Arial" w:cs="Arial"/>
                <w:b/>
                <w:lang w:val="ro-RO"/>
              </w:rPr>
              <w:t>Termen</w:t>
            </w:r>
          </w:p>
        </w:tc>
        <w:tc>
          <w:tcPr>
            <w:tcW w:w="1620" w:type="dxa"/>
            <w:shd w:val="clear" w:color="auto" w:fill="E6E6E6"/>
          </w:tcPr>
          <w:p w:rsidR="003A3192" w:rsidRPr="00A26D2F" w:rsidRDefault="003A3192" w:rsidP="00C621DD">
            <w:pPr>
              <w:rPr>
                <w:rFonts w:ascii="Arial" w:hAnsi="Arial" w:cs="Arial"/>
                <w:b/>
                <w:lang w:val="ro-RO"/>
              </w:rPr>
            </w:pPr>
            <w:r w:rsidRPr="00A26D2F">
              <w:rPr>
                <w:rFonts w:ascii="Arial" w:hAnsi="Arial" w:cs="Arial"/>
                <w:b/>
                <w:lang w:val="ro-RO"/>
              </w:rPr>
              <w:t>Răspunde</w:t>
            </w:r>
          </w:p>
        </w:tc>
        <w:tc>
          <w:tcPr>
            <w:tcW w:w="3060" w:type="dxa"/>
            <w:shd w:val="clear" w:color="auto" w:fill="E6E6E6"/>
          </w:tcPr>
          <w:p w:rsidR="003A3192" w:rsidRPr="00A26D2F" w:rsidRDefault="003A3192" w:rsidP="00C621DD">
            <w:pPr>
              <w:rPr>
                <w:rFonts w:ascii="Arial" w:hAnsi="Arial" w:cs="Arial"/>
                <w:b/>
                <w:lang w:val="ro-RO"/>
              </w:rPr>
            </w:pPr>
            <w:r w:rsidRPr="00A26D2F">
              <w:rPr>
                <w:rFonts w:ascii="Arial" w:hAnsi="Arial" w:cs="Arial"/>
                <w:b/>
                <w:lang w:val="ro-RO"/>
              </w:rPr>
              <w:t>Indicatori de performanţă</w:t>
            </w:r>
          </w:p>
        </w:tc>
        <w:tc>
          <w:tcPr>
            <w:tcW w:w="1253" w:type="dxa"/>
            <w:shd w:val="clear" w:color="auto" w:fill="E6E6E6"/>
          </w:tcPr>
          <w:p w:rsidR="003A3192" w:rsidRPr="00A26D2F" w:rsidRDefault="003A3192" w:rsidP="00C621DD">
            <w:pPr>
              <w:rPr>
                <w:rFonts w:ascii="Arial" w:hAnsi="Arial" w:cs="Arial"/>
                <w:b/>
                <w:lang w:val="ro-RO"/>
              </w:rPr>
            </w:pPr>
            <w:r w:rsidRPr="00A26D2F">
              <w:rPr>
                <w:rFonts w:ascii="Arial" w:hAnsi="Arial" w:cs="Arial"/>
                <w:b/>
                <w:lang w:val="ro-RO"/>
              </w:rPr>
              <w:t>Verifică</w:t>
            </w:r>
          </w:p>
        </w:tc>
      </w:tr>
      <w:tr w:rsidR="003A3192" w:rsidRPr="00467697" w:rsidTr="00C621DD">
        <w:trPr>
          <w:trHeight w:val="828"/>
        </w:trPr>
        <w:tc>
          <w:tcPr>
            <w:tcW w:w="630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Profesorii şi diriginţii sau comisiile metodice elaborează proiecte la nivelul claselor, grupelor de clase, nivelurilor de învăţământ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13 februarie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Resp. com. diriginţi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Realizarea Fişelor de activitate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Dir.adj.</w:t>
            </w:r>
          </w:p>
        </w:tc>
      </w:tr>
      <w:tr w:rsidR="003A3192" w:rsidRPr="00467697" w:rsidTr="00C621DD">
        <w:trPr>
          <w:trHeight w:val="350"/>
        </w:trPr>
        <w:tc>
          <w:tcPr>
            <w:tcW w:w="630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În proiectarea activităţilor se respectă prevederile Anexei la OMECTS </w:t>
            </w:r>
            <w:r w:rsidRPr="00592D30">
              <w:rPr>
                <w:rStyle w:val="xar-title"/>
                <w:lang w:val="it-IT"/>
              </w:rPr>
              <w:t>nr. 3818 din 03.06.2013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, referitor la Programul </w:t>
            </w:r>
            <w:r w:rsidRPr="002D67C7">
              <w:rPr>
                <w:rFonts w:ascii="Arial" w:hAnsi="Arial" w:cs="Arial"/>
                <w:i/>
                <w:lang w:val="ro-RO"/>
              </w:rPr>
              <w:t>„Să ştii mai multe, să fii mai bun!”</w:t>
            </w:r>
          </w:p>
        </w:tc>
        <w:tc>
          <w:tcPr>
            <w:tcW w:w="2340" w:type="dxa"/>
          </w:tcPr>
          <w:p w:rsidR="003A3192" w:rsidRDefault="004263A0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30 oct. 2013</w:t>
            </w:r>
            <w:bookmarkStart w:id="0" w:name="_GoBack"/>
            <w:bookmarkEnd w:id="0"/>
            <w:r w:rsidR="003A3192">
              <w:rPr>
                <w:rFonts w:ascii="Arial" w:hAnsi="Arial" w:cs="Arial"/>
                <w:sz w:val="22"/>
                <w:szCs w:val="22"/>
                <w:lang w:val="ro-RO"/>
              </w:rPr>
              <w:t xml:space="preserve"> – 13 febr. 201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4</w:t>
            </w:r>
          </w:p>
        </w:tc>
        <w:tc>
          <w:tcPr>
            <w:tcW w:w="162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 adj.</w:t>
            </w:r>
          </w:p>
          <w:p w:rsidR="003A3192" w:rsidRPr="0077133B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Prelucrarea Anexei OMECTS </w:t>
            </w:r>
            <w:r>
              <w:rPr>
                <w:rStyle w:val="xar-title"/>
              </w:rPr>
              <w:t>nr. 3818 din 03.06.2013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CEAC</w:t>
            </w:r>
          </w:p>
        </w:tc>
      </w:tr>
      <w:tr w:rsidR="003A3192" w:rsidRPr="00467697" w:rsidTr="00C621DD">
        <w:trPr>
          <w:trHeight w:val="350"/>
        </w:trPr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Dezbateri în colectivele de elevi, în consiliul elevilor</w:t>
            </w:r>
          </w:p>
        </w:tc>
        <w:tc>
          <w:tcPr>
            <w:tcW w:w="2340" w:type="dxa"/>
            <w:vMerge w:val="restart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  februarie 2014</w:t>
            </w:r>
          </w:p>
        </w:tc>
        <w:tc>
          <w:tcPr>
            <w:tcW w:w="1620" w:type="dxa"/>
          </w:tcPr>
          <w:p w:rsidR="003A3192" w:rsidRPr="0077133B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Consilier educativ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Propunerile CŞE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 adj.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Dezbateri în consiliul profesoral privind tipul de activităţi, durata acestora, modalităţile de organizare şi responsabilităţile </w:t>
            </w:r>
          </w:p>
        </w:tc>
        <w:tc>
          <w:tcPr>
            <w:tcW w:w="2340" w:type="dxa"/>
            <w:vMerge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 adj.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Prezentarea activităţilor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Director 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Dezbateri în comitetul reprezentativ al  părinţilor</w:t>
            </w:r>
          </w:p>
        </w:tc>
        <w:tc>
          <w:tcPr>
            <w:tcW w:w="2340" w:type="dxa"/>
            <w:vMerge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Prezentarea activităţilor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Consilierul educativ centralizează propunerile agreate</w:t>
            </w:r>
          </w:p>
        </w:tc>
        <w:tc>
          <w:tcPr>
            <w:tcW w:w="2340" w:type="dxa"/>
            <w:vMerge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Consilier ed.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Programul final de activitate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Aprobarea în Consiliul de administraţie privind tipul de activităţi, durata acestora, modalităţile de organizare şi responsabilităţile</w:t>
            </w:r>
          </w:p>
        </w:tc>
        <w:tc>
          <w:tcPr>
            <w:tcW w:w="2340" w:type="dxa"/>
            <w:vMerge w:val="restart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11 februarie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Prezentarea programului final de activitate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3A3192" w:rsidRPr="00467697" w:rsidTr="00C621DD">
        <w:tc>
          <w:tcPr>
            <w:tcW w:w="630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Programul final este comunicat IŞJ</w:t>
            </w:r>
          </w:p>
        </w:tc>
        <w:tc>
          <w:tcPr>
            <w:tcW w:w="2340" w:type="dxa"/>
            <w:vMerge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 adj.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Popularizarea programului în unitatea de învăţământ 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din 1 martie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Diriginţi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Afişare în clase şi cancelarie.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Consilier Ed.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Fiecare activitate este coordonată de un număr corespunzător de cadre didactice.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7-11 aprilie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CEAC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Cuprinderea tuturor cadrelor didactice în program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Dir.adj.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Se asigură supravegherea elevilor şi securitatea acestora</w:t>
            </w:r>
          </w:p>
        </w:tc>
        <w:tc>
          <w:tcPr>
            <w:tcW w:w="2340" w:type="dxa"/>
          </w:tcPr>
          <w:p w:rsidR="003A3192" w:rsidRPr="00824213" w:rsidRDefault="003A3192" w:rsidP="00C621DD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7-11 aprilie 2014</w:t>
            </w:r>
          </w:p>
        </w:tc>
        <w:tc>
          <w:tcPr>
            <w:tcW w:w="162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Profesori</w:t>
            </w:r>
          </w:p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Diriginţi</w:t>
            </w:r>
          </w:p>
        </w:tc>
        <w:tc>
          <w:tcPr>
            <w:tcW w:w="306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Respectarea programului</w:t>
            </w:r>
          </w:p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şi a normelor SSM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 adj.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Toţi elevii şi cadrele didactice vor fi cuprinse în activităţile din săptămâna „Şcoala Altfel”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7-11 aprilie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CEAC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Cuprinderea tuturor cadrelor didactice în program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Dir.adj.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Toţi elevii şi profesorii vor participa la activităţile din săptămâna „Şcoala Altfel”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7-11 aprilie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Consemnarea activităţilor în condica de prezenţă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Monitorizarea desfăşurării activităţilor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7-11 aprilie 2014</w:t>
            </w:r>
          </w:p>
        </w:tc>
        <w:tc>
          <w:tcPr>
            <w:tcW w:w="162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 adj.</w:t>
            </w:r>
          </w:p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CEAC</w:t>
            </w:r>
          </w:p>
        </w:tc>
        <w:tc>
          <w:tcPr>
            <w:tcW w:w="306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Observarea activităţilor</w:t>
            </w:r>
          </w:p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Verificarea prezenţei</w:t>
            </w:r>
          </w:p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Verificarea condicii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Director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Profesorii şi diriginţii sau comisiile metodice realizează rapoartele activităţilor derulate 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21.04.2014</w:t>
            </w:r>
          </w:p>
        </w:tc>
        <w:tc>
          <w:tcPr>
            <w:tcW w:w="1620" w:type="dxa"/>
          </w:tcPr>
          <w:p w:rsidR="003A3192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Resp. com diriginţi</w:t>
            </w:r>
          </w:p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Resp. CM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Realizarea şi predarea rapoartelor de activitate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Dir.adj.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Consiliul profesoral analizează calitatea activităţilor organizate, rezultatele acestora şi modalităţile de ameliorare a planificării şi organizării programului „Şcoala Altfel”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30.04 – 30.05.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Consilier ed.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Prezentarea rapoartelor de activitate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</w:tr>
      <w:tr w:rsidR="003A3192" w:rsidRPr="00467697" w:rsidTr="00C621DD">
        <w:tc>
          <w:tcPr>
            <w:tcW w:w="630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Reprezentanţii elevilor şi ai părinţilor vor participa la analiza în cadrul Consiliului profesoral prezentând puncte de vedere asupra activităţilor derulate.</w:t>
            </w:r>
          </w:p>
        </w:tc>
        <w:tc>
          <w:tcPr>
            <w:tcW w:w="234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30.04 – 30.05. 2014</w:t>
            </w:r>
          </w:p>
        </w:tc>
        <w:tc>
          <w:tcPr>
            <w:tcW w:w="162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Consilier ed.</w:t>
            </w:r>
          </w:p>
        </w:tc>
        <w:tc>
          <w:tcPr>
            <w:tcW w:w="3060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Formularea punctelor de vedere</w:t>
            </w:r>
          </w:p>
        </w:tc>
        <w:tc>
          <w:tcPr>
            <w:tcW w:w="1253" w:type="dxa"/>
          </w:tcPr>
          <w:p w:rsidR="003A3192" w:rsidRPr="00467697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</w:tr>
      <w:tr w:rsidR="003A3192" w:rsidRPr="000E61DC" w:rsidTr="00C621DD">
        <w:tc>
          <w:tcPr>
            <w:tcW w:w="6300" w:type="dxa"/>
          </w:tcPr>
          <w:p w:rsidR="003A3192" w:rsidRPr="000E61DC" w:rsidRDefault="003A3192" w:rsidP="00C621DD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E61DC">
              <w:rPr>
                <w:rFonts w:ascii="Arial" w:hAnsi="Arial" w:cs="Arial"/>
                <w:sz w:val="22"/>
                <w:szCs w:val="22"/>
                <w:lang w:val="ro-RO"/>
              </w:rPr>
              <w:t>Directorul unită</w:t>
            </w:r>
            <w:r w:rsidRPr="000E61DC">
              <w:rPr>
                <w:rFonts w:ascii="Tahoma" w:hAnsi="Tahoma" w:cs="Arial"/>
                <w:sz w:val="22"/>
                <w:szCs w:val="22"/>
                <w:lang w:val="ro-RO"/>
              </w:rPr>
              <w:t>ț</w:t>
            </w:r>
            <w:r w:rsidRPr="000E61DC">
              <w:rPr>
                <w:rFonts w:ascii="Arial" w:hAnsi="Arial" w:cs="Arial"/>
                <w:sz w:val="22"/>
                <w:szCs w:val="22"/>
                <w:lang w:val="ro-RO"/>
              </w:rPr>
              <w:t>ii de învă</w:t>
            </w:r>
            <w:r w:rsidRPr="000E61DC">
              <w:rPr>
                <w:rFonts w:ascii="Tahoma" w:hAnsi="Tahoma" w:cs="Arial"/>
                <w:sz w:val="22"/>
                <w:szCs w:val="22"/>
                <w:lang w:val="ro-RO"/>
              </w:rPr>
              <w:t>ț</w:t>
            </w:r>
            <w:r w:rsidRPr="000E61DC">
              <w:rPr>
                <w:rFonts w:ascii="Arial" w:hAnsi="Arial" w:cs="Arial"/>
                <w:sz w:val="22"/>
                <w:szCs w:val="22"/>
                <w:lang w:val="ro-RO"/>
              </w:rPr>
              <w:t xml:space="preserve">ământ va prezenta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IŞJ </w:t>
            </w:r>
            <w:r w:rsidRPr="000E61DC">
              <w:rPr>
                <w:rFonts w:ascii="Arial" w:hAnsi="Arial" w:cs="Arial"/>
                <w:sz w:val="22"/>
                <w:szCs w:val="22"/>
                <w:lang w:val="ro-RO"/>
              </w:rPr>
              <w:t xml:space="preserve">un raport de monitorizare a calităţii activităţilor planificate. </w:t>
            </w:r>
          </w:p>
        </w:tc>
        <w:tc>
          <w:tcPr>
            <w:tcW w:w="2340" w:type="dxa"/>
          </w:tcPr>
          <w:p w:rsidR="003A3192" w:rsidRPr="000E61DC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30.05.2014</w:t>
            </w:r>
          </w:p>
        </w:tc>
        <w:tc>
          <w:tcPr>
            <w:tcW w:w="1620" w:type="dxa"/>
          </w:tcPr>
          <w:p w:rsidR="003A3192" w:rsidRPr="000E61DC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  <w:tc>
          <w:tcPr>
            <w:tcW w:w="3060" w:type="dxa"/>
          </w:tcPr>
          <w:p w:rsidR="003A3192" w:rsidRPr="000E61DC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Transmiterea raportului de monitorizare către IŞJ</w:t>
            </w:r>
          </w:p>
        </w:tc>
        <w:tc>
          <w:tcPr>
            <w:tcW w:w="1253" w:type="dxa"/>
          </w:tcPr>
          <w:p w:rsidR="003A3192" w:rsidRPr="000E61DC" w:rsidRDefault="003A3192" w:rsidP="00C621DD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Director</w:t>
            </w:r>
          </w:p>
        </w:tc>
      </w:tr>
    </w:tbl>
    <w:p w:rsidR="003A3192" w:rsidRPr="00EB30E3" w:rsidRDefault="003A3192" w:rsidP="003A3192">
      <w:pPr>
        <w:jc w:val="right"/>
        <w:rPr>
          <w:rFonts w:ascii="Arial" w:hAnsi="Arial" w:cs="Arial"/>
          <w:lang w:val="ro-RO"/>
        </w:rPr>
      </w:pPr>
      <w:r w:rsidRPr="00EB30E3">
        <w:rPr>
          <w:rFonts w:ascii="Arial" w:hAnsi="Arial" w:cs="Arial"/>
          <w:lang w:val="ro-RO"/>
        </w:rPr>
        <w:t>Director adjunct,</w:t>
      </w:r>
    </w:p>
    <w:p w:rsidR="003A3192" w:rsidRPr="00626D47" w:rsidRDefault="003A3192" w:rsidP="003A3192">
      <w:pPr>
        <w:jc w:val="right"/>
        <w:rPr>
          <w:rFonts w:ascii="Arial" w:hAnsi="Arial" w:cs="Arial"/>
          <w:lang w:val="ro-RO"/>
        </w:rPr>
      </w:pPr>
      <w:r w:rsidRPr="00EB30E3">
        <w:rPr>
          <w:rFonts w:ascii="Arial" w:hAnsi="Arial" w:cs="Arial"/>
          <w:lang w:val="ro-RO"/>
        </w:rPr>
        <w:t>Prof. Edinda Iliescu</w:t>
      </w:r>
    </w:p>
    <w:p w:rsidR="003A3192" w:rsidRDefault="003A3192" w:rsidP="003A3192">
      <w:pPr>
        <w:jc w:val="right"/>
        <w:rPr>
          <w:rFonts w:ascii="Arial" w:hAnsi="Arial" w:cs="Arial"/>
          <w:lang w:val="ro-RO"/>
        </w:rPr>
      </w:pPr>
    </w:p>
    <w:p w:rsidR="003A3192" w:rsidRDefault="003A3192" w:rsidP="003A3192">
      <w:pPr>
        <w:jc w:val="center"/>
        <w:rPr>
          <w:rFonts w:ascii="Times Roman" w:hAnsi="Times Roman" w:cs="Arial"/>
        </w:rPr>
      </w:pPr>
      <w:r w:rsidRPr="007C4857">
        <w:rPr>
          <w:rFonts w:ascii="Times Roman" w:hAnsi="Times Roman" w:cs="Arial"/>
        </w:rPr>
        <w:t>DIRECTOR</w:t>
      </w:r>
      <w:r>
        <w:rPr>
          <w:rFonts w:ascii="Times Roman" w:hAnsi="Times Roman" w:cs="Arial"/>
        </w:rPr>
        <w:t>,</w:t>
      </w:r>
    </w:p>
    <w:p w:rsidR="003A3192" w:rsidRPr="007C4857" w:rsidRDefault="003A3192" w:rsidP="003A3192">
      <w:pPr>
        <w:jc w:val="center"/>
        <w:rPr>
          <w:rFonts w:cs="Arial"/>
          <w:lang w:val="hu-HU"/>
        </w:rPr>
      </w:pPr>
      <w:r>
        <w:rPr>
          <w:rFonts w:ascii="Times Roman" w:hAnsi="Times Roman" w:cs="Arial"/>
        </w:rPr>
        <w:t>Prof. LÖFI GELLÉRT-ATTILA</w:t>
      </w:r>
    </w:p>
    <w:p w:rsidR="003A3192" w:rsidRPr="00626D47" w:rsidRDefault="003A3192" w:rsidP="003A3192">
      <w:pPr>
        <w:jc w:val="right"/>
        <w:rPr>
          <w:rFonts w:ascii="Arial" w:hAnsi="Arial" w:cs="Arial"/>
          <w:lang w:val="ro-RO"/>
        </w:rPr>
      </w:pPr>
    </w:p>
    <w:p w:rsidR="003A3192" w:rsidRDefault="003A3192" w:rsidP="003A3192"/>
    <w:p w:rsidR="004772CC" w:rsidRDefault="004772CC"/>
    <w:sectPr w:rsidR="004772CC" w:rsidSect="00562CDF">
      <w:pgSz w:w="15840" w:h="12240" w:orient="landscape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92"/>
    <w:rsid w:val="003A3192"/>
    <w:rsid w:val="004263A0"/>
    <w:rsid w:val="0047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3A3192"/>
    <w:rPr>
      <w:color w:val="0000FF"/>
      <w:u w:val="single"/>
    </w:rPr>
  </w:style>
  <w:style w:type="paragraph" w:customStyle="1" w:styleId="Default">
    <w:name w:val="Default"/>
    <w:rsid w:val="003A31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xar-title">
    <w:name w:val="xar-title"/>
    <w:rsid w:val="003A3192"/>
  </w:style>
  <w:style w:type="paragraph" w:styleId="BalloonText">
    <w:name w:val="Balloon Text"/>
    <w:basedOn w:val="Normal"/>
    <w:link w:val="BalloonTextChar"/>
    <w:uiPriority w:val="99"/>
    <w:semiHidden/>
    <w:unhideWhenUsed/>
    <w:rsid w:val="003A3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9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3A3192"/>
    <w:rPr>
      <w:color w:val="0000FF"/>
      <w:u w:val="single"/>
    </w:rPr>
  </w:style>
  <w:style w:type="paragraph" w:customStyle="1" w:styleId="Default">
    <w:name w:val="Default"/>
    <w:rsid w:val="003A31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xar-title">
    <w:name w:val="xar-title"/>
    <w:rsid w:val="003A3192"/>
  </w:style>
  <w:style w:type="paragraph" w:styleId="BalloonText">
    <w:name w:val="Balloon Text"/>
    <w:basedOn w:val="Normal"/>
    <w:link w:val="BalloonTextChar"/>
    <w:uiPriority w:val="99"/>
    <w:semiHidden/>
    <w:unhideWhenUsed/>
    <w:rsid w:val="003A3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9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ffice@arte.educv.r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Licart</dc:creator>
  <cp:lastModifiedBy>Licart</cp:lastModifiedBy>
  <cp:revision>2</cp:revision>
  <dcterms:created xsi:type="dcterms:W3CDTF">2014-03-14T11:05:00Z</dcterms:created>
  <dcterms:modified xsi:type="dcterms:W3CDTF">2014-03-14T11:06:00Z</dcterms:modified>
</cp:coreProperties>
</file>